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4B755C" w:rsidRPr="004B755C" w:rsidRDefault="004B755C" w:rsidP="004B755C">
                            <w:pPr>
                              <w:bidi/>
                              <w:jc w:val="center"/>
                              <w:rPr>
                                <w:b/>
                                <w:bCs/>
                                <w:color w:val="FFFFFF"/>
                                <w:sz w:val="48"/>
                                <w:szCs w:val="48"/>
                                <w:u w:val="single"/>
                              </w:rPr>
                            </w:pPr>
                            <w:r w:rsidRPr="004B755C">
                              <w:rPr>
                                <w:b/>
                                <w:bCs/>
                                <w:color w:val="FFFFFF"/>
                                <w:sz w:val="48"/>
                                <w:szCs w:val="48"/>
                                <w:u w:val="single"/>
                              </w:rPr>
                              <w:t xml:space="preserve">The Development </w:t>
                            </w:r>
                            <w:proofErr w:type="gramStart"/>
                            <w:r w:rsidRPr="004B755C">
                              <w:rPr>
                                <w:b/>
                                <w:bCs/>
                                <w:color w:val="FFFFFF"/>
                                <w:sz w:val="48"/>
                                <w:szCs w:val="48"/>
                                <w:u w:val="single"/>
                              </w:rPr>
                              <w:t>Of</w:t>
                            </w:r>
                            <w:proofErr w:type="gramEnd"/>
                            <w:r w:rsidRPr="004B755C">
                              <w:rPr>
                                <w:b/>
                                <w:bCs/>
                                <w:color w:val="FFFFFF"/>
                                <w:sz w:val="48"/>
                                <w:szCs w:val="48"/>
                                <w:u w:val="single"/>
                              </w:rPr>
                              <w:t xml:space="preserve"> Governmental Leading Category In Government And E-Services General Strategies</w:t>
                            </w:r>
                          </w:p>
                          <w:p w:rsidR="000B76DD" w:rsidRPr="004B755C" w:rsidRDefault="000B76DD" w:rsidP="004B755C">
                            <w:pPr>
                              <w:bidi/>
                              <w:jc w:val="center"/>
                              <w:rPr>
                                <w:b/>
                                <w:bCs/>
                                <w:color w:val="FFFFFF"/>
                                <w:sz w:val="48"/>
                                <w:szCs w:val="48"/>
                                <w:u w:val="single"/>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C390B6"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" filled="f" stroked="f" strokeweight=".5pt">
                <v:textbox>
                  <w:txbxContent>
                    <w:p w:rsidR="004B755C" w:rsidRPr="004B755C" w:rsidRDefault="004B755C" w:rsidP="004B755C">
                      <w:pPr>
                        <w:bidi/>
                        <w:jc w:val="center"/>
                        <w:rPr>
                          <w:b/>
                          <w:bCs/>
                          <w:color w:val="FFFFFF"/>
                          <w:sz w:val="48"/>
                          <w:szCs w:val="48"/>
                          <w:u w:val="single"/>
                        </w:rPr>
                      </w:pPr>
                      <w:r w:rsidRPr="004B755C">
                        <w:rPr>
                          <w:b/>
                          <w:bCs/>
                          <w:color w:val="FFFFFF"/>
                          <w:sz w:val="48"/>
                          <w:szCs w:val="48"/>
                          <w:u w:val="single"/>
                        </w:rPr>
                        <w:t xml:space="preserve">The Development </w:t>
                      </w:r>
                      <w:proofErr w:type="gramStart"/>
                      <w:r w:rsidRPr="004B755C">
                        <w:rPr>
                          <w:b/>
                          <w:bCs/>
                          <w:color w:val="FFFFFF"/>
                          <w:sz w:val="48"/>
                          <w:szCs w:val="48"/>
                          <w:u w:val="single"/>
                        </w:rPr>
                        <w:t>Of</w:t>
                      </w:r>
                      <w:proofErr w:type="gramEnd"/>
                      <w:r w:rsidRPr="004B755C">
                        <w:rPr>
                          <w:b/>
                          <w:bCs/>
                          <w:color w:val="FFFFFF"/>
                          <w:sz w:val="48"/>
                          <w:szCs w:val="48"/>
                          <w:u w:val="single"/>
                        </w:rPr>
                        <w:t xml:space="preserve"> Governmental Leading Category In Government And E-Services General Strategies</w:t>
                      </w:r>
                    </w:p>
                    <w:p w:rsidR="000B76DD" w:rsidRPr="004B755C" w:rsidRDefault="000B76DD" w:rsidP="004B755C">
                      <w:pPr>
                        <w:bidi/>
                        <w:jc w:val="center"/>
                        <w:rPr>
                          <w:b/>
                          <w:bCs/>
                          <w:color w:val="FFFFFF"/>
                          <w:sz w:val="48"/>
                          <w:szCs w:val="48"/>
                          <w:u w:val="single"/>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6CA210"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7AE697"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1451A9"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4BF28B"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BC0385" w:rsidRPr="004B755C" w:rsidRDefault="00167E09" w:rsidP="004B755C">
      <w:pPr>
        <w:widowControl/>
        <w:tabs>
          <w:tab w:val="left" w:pos="7150"/>
        </w:tabs>
        <w:autoSpaceDE/>
        <w:autoSpaceDN/>
        <w:adjustRightInd/>
        <w:spacing w:after="160" w:line="259" w:lineRule="auto"/>
      </w:pPr>
      <w:r w:rsidRPr="000C1A8E">
        <w:br w:type="page"/>
      </w:r>
      <w:r w:rsidR="004B755C">
        <w:rPr>
          <w:noProof/>
          <w:lang w:val="en-MY" w:eastAsia="en-MY"/>
        </w:rPr>
        <w:lastRenderedPageBreak/>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152400</wp:posOffset>
                </wp:positionH>
                <wp:positionV relativeFrom="paragraph">
                  <wp:posOffset>53340</wp:posOffset>
                </wp:positionV>
                <wp:extent cx="5438775" cy="109537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09537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B755C" w:rsidRPr="004B755C" w:rsidRDefault="004B755C" w:rsidP="004B755C">
                            <w:pPr>
                              <w:jc w:val="center"/>
                              <w:rPr>
                                <w:b/>
                                <w:bCs/>
                                <w:color w:val="147FD0" w:themeColor="accent5" w:themeShade="BF"/>
                                <w:sz w:val="40"/>
                                <w:szCs w:val="40"/>
                                <w:u w:val="single"/>
                              </w:rPr>
                            </w:pPr>
                            <w:r w:rsidRPr="004B755C">
                              <w:rPr>
                                <w:b/>
                                <w:bCs/>
                                <w:color w:val="147FD0" w:themeColor="accent5" w:themeShade="BF"/>
                                <w:sz w:val="40"/>
                                <w:szCs w:val="40"/>
                                <w:u w:val="single"/>
                              </w:rPr>
                              <w:t xml:space="preserve">The Development </w:t>
                            </w:r>
                            <w:proofErr w:type="gramStart"/>
                            <w:r w:rsidRPr="004B755C">
                              <w:rPr>
                                <w:b/>
                                <w:bCs/>
                                <w:color w:val="147FD0" w:themeColor="accent5" w:themeShade="BF"/>
                                <w:sz w:val="40"/>
                                <w:szCs w:val="40"/>
                                <w:u w:val="single"/>
                              </w:rPr>
                              <w:t>Of</w:t>
                            </w:r>
                            <w:proofErr w:type="gramEnd"/>
                            <w:r w:rsidRPr="004B755C">
                              <w:rPr>
                                <w:b/>
                                <w:bCs/>
                                <w:color w:val="147FD0" w:themeColor="accent5" w:themeShade="BF"/>
                                <w:sz w:val="40"/>
                                <w:szCs w:val="40"/>
                                <w:u w:val="single"/>
                              </w:rPr>
                              <w:t xml:space="preserve"> Governmental Leading Category In Government And E-Services General Strategies</w:t>
                            </w:r>
                          </w:p>
                          <w:p w:rsidR="008360A2" w:rsidRPr="004B755C" w:rsidRDefault="008360A2" w:rsidP="008360A2">
                            <w:pPr>
                              <w:jc w:val="center"/>
                              <w:rPr>
                                <w:b/>
                                <w:bCs/>
                                <w:color w:val="147FD0" w:themeColor="accent5" w:themeShade="BF"/>
                                <w:sz w:val="40"/>
                                <w:szCs w:val="4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E79231" id="Text Box 19" o:spid="_x0000_s1028" type="#_x0000_t202" style="position:absolute;margin-left:12pt;margin-top:4.2pt;width:428.25pt;height:86.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" filled="f">
                <v:stroke opacity="0"/>
                <v:textbox>
                  <w:txbxContent>
                    <w:p w:rsidR="004B755C" w:rsidRPr="004B755C" w:rsidRDefault="004B755C" w:rsidP="004B755C">
                      <w:pPr>
                        <w:jc w:val="center"/>
                        <w:rPr>
                          <w:b/>
                          <w:bCs/>
                          <w:color w:val="147FD0" w:themeColor="accent5" w:themeShade="BF"/>
                          <w:sz w:val="40"/>
                          <w:szCs w:val="40"/>
                          <w:u w:val="single"/>
                        </w:rPr>
                      </w:pPr>
                      <w:r w:rsidRPr="004B755C">
                        <w:rPr>
                          <w:b/>
                          <w:bCs/>
                          <w:color w:val="147FD0" w:themeColor="accent5" w:themeShade="BF"/>
                          <w:sz w:val="40"/>
                          <w:szCs w:val="40"/>
                          <w:u w:val="single"/>
                        </w:rPr>
                        <w:t xml:space="preserve">The Development </w:t>
                      </w:r>
                      <w:proofErr w:type="gramStart"/>
                      <w:r w:rsidRPr="004B755C">
                        <w:rPr>
                          <w:b/>
                          <w:bCs/>
                          <w:color w:val="147FD0" w:themeColor="accent5" w:themeShade="BF"/>
                          <w:sz w:val="40"/>
                          <w:szCs w:val="40"/>
                          <w:u w:val="single"/>
                        </w:rPr>
                        <w:t>Of</w:t>
                      </w:r>
                      <w:proofErr w:type="gramEnd"/>
                      <w:r w:rsidRPr="004B755C">
                        <w:rPr>
                          <w:b/>
                          <w:bCs/>
                          <w:color w:val="147FD0" w:themeColor="accent5" w:themeShade="BF"/>
                          <w:sz w:val="40"/>
                          <w:szCs w:val="40"/>
                          <w:u w:val="single"/>
                        </w:rPr>
                        <w:t xml:space="preserve"> Governmental Leading Category In Government And E-Services General Strategies</w:t>
                      </w:r>
                    </w:p>
                    <w:p w:rsidR="008360A2" w:rsidRPr="004B755C" w:rsidRDefault="008360A2" w:rsidP="008360A2">
                      <w:pPr>
                        <w:jc w:val="center"/>
                        <w:rPr>
                          <w:b/>
                          <w:bCs/>
                          <w:color w:val="147FD0" w:themeColor="accent5" w:themeShade="BF"/>
                          <w:sz w:val="40"/>
                          <w:szCs w:val="40"/>
                          <w:u w:val="single"/>
                        </w:rPr>
                      </w:pPr>
                    </w:p>
                  </w:txbxContent>
                </v:textbox>
                <w10:wrap type="square" anchorx="margin"/>
              </v:shape>
            </w:pict>
          </mc:Fallback>
        </mc:AlternateContent>
      </w:r>
      <w:r w:rsidR="00A15EF2">
        <w:tab/>
      </w: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30B0C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The Curriculum Guide aims to provide basic knowledge on the use of e-governance and its importance to society. In particular, it examines the basics of e-governance and security measures; e-governance laws and policies; and the economy of e-governance. In addition, models of best practices in e-governance will be taught. The guide aims to develop the ability and skills necessary for employees to use e-governance in their country, in local vernacular languages where applicable.</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5F8957"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Build skills and provide knowledge on possible innovations in public administration through the use of ICT;</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Develop capacities on the effective use of ICT in the public sector and of governance for improved delivery of public services to citizens;</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Enhance the transparency and accountability of governments by providing them with timely and reliable information;</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Enhance citizen participation in local government decisions using ICT tools.</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lastRenderedPageBreak/>
        <w:t xml:space="preserve"> </w:t>
      </w:r>
    </w:p>
    <w:p w:rsidR="00381DED" w:rsidRP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161DA7" w:rsidRDefault="00161DA7" w:rsidP="00E07D64">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1F54CE"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4B755C" w:rsidRPr="004B755C" w:rsidRDefault="004B755C" w:rsidP="004B755C">
      <w:pPr>
        <w:pStyle w:val="ListParagraph"/>
        <w:numPr>
          <w:ilvl w:val="0"/>
          <w:numId w:val="20"/>
        </w:numPr>
        <w:rPr>
          <w:rFonts w:asciiTheme="majorBidi" w:hAnsiTheme="majorBidi" w:cstheme="majorBidi"/>
          <w:b/>
          <w:bCs/>
          <w:noProof/>
          <w:color w:val="000000" w:themeColor="text1"/>
          <w:sz w:val="32"/>
          <w:szCs w:val="32"/>
          <w:lang w:val="en-MY" w:eastAsia="en-MY"/>
        </w:rPr>
      </w:pPr>
      <w:r w:rsidRPr="004B755C">
        <w:rPr>
          <w:rFonts w:asciiTheme="majorBidi" w:hAnsiTheme="majorBidi" w:cstheme="majorBidi"/>
          <w:b/>
          <w:bCs/>
          <w:noProof/>
          <w:color w:val="000000" w:themeColor="text1"/>
          <w:sz w:val="32"/>
          <w:szCs w:val="32"/>
          <w:lang w:val="en-MY" w:eastAsia="en-MY"/>
        </w:rPr>
        <w:t>DAY 1</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Courses on e-governance for policy-makers</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The following courses focus on awareness-building in the use of e-governance in formulating and implementing policies and programmes, in order to improve government efficiency and overall performance.</w:t>
      </w:r>
    </w:p>
    <w:p w:rsidR="004B755C" w:rsidRPr="004B755C" w:rsidRDefault="004B755C" w:rsidP="004B755C">
      <w:pPr>
        <w:pStyle w:val="ListParagraph"/>
        <w:ind w:left="360"/>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 </w:t>
      </w:r>
    </w:p>
    <w:p w:rsidR="004B755C" w:rsidRPr="004B755C" w:rsidRDefault="004B755C" w:rsidP="004B755C">
      <w:pPr>
        <w:pStyle w:val="ListParagraph"/>
        <w:numPr>
          <w:ilvl w:val="0"/>
          <w:numId w:val="20"/>
        </w:numPr>
        <w:rPr>
          <w:rFonts w:asciiTheme="majorBidi" w:hAnsiTheme="majorBidi" w:cstheme="majorBidi"/>
          <w:b/>
          <w:bCs/>
          <w:noProof/>
          <w:color w:val="000000" w:themeColor="text1"/>
          <w:sz w:val="32"/>
          <w:szCs w:val="32"/>
          <w:lang w:val="en-MY" w:eastAsia="en-MY"/>
        </w:rPr>
      </w:pPr>
      <w:r w:rsidRPr="004B755C">
        <w:rPr>
          <w:rFonts w:asciiTheme="majorBidi" w:hAnsiTheme="majorBidi" w:cstheme="majorBidi"/>
          <w:b/>
          <w:bCs/>
          <w:noProof/>
          <w:color w:val="000000" w:themeColor="text1"/>
          <w:sz w:val="32"/>
          <w:szCs w:val="32"/>
          <w:lang w:val="en-MY" w:eastAsia="en-MY"/>
        </w:rPr>
        <w:t>DAY 2</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e-Gov 500 Concept of e-archive and e-portal</w:t>
      </w:r>
    </w:p>
    <w:p w:rsid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In this course, the students will learn to: o use a one-stop-shop single window; o understand the need for setting up e-government portal; o understand the source of archived information (laws, policies and documents); o access databases (e.g. internet access to downloadable information such as statistics).</w:t>
      </w:r>
    </w:p>
    <w:p w:rsidR="004B755C" w:rsidRPr="004B755C" w:rsidRDefault="004B755C" w:rsidP="004B755C">
      <w:pPr>
        <w:rPr>
          <w:rFonts w:asciiTheme="majorBidi" w:hAnsiTheme="majorBidi" w:cstheme="majorBidi"/>
          <w:noProof/>
          <w:color w:val="000000" w:themeColor="text1"/>
          <w:sz w:val="32"/>
          <w:szCs w:val="32"/>
          <w:lang w:val="en-MY" w:eastAsia="en-MY"/>
        </w:rPr>
      </w:pPr>
    </w:p>
    <w:p w:rsidR="004B755C" w:rsidRPr="004B755C" w:rsidRDefault="004B755C" w:rsidP="004B755C">
      <w:pPr>
        <w:pStyle w:val="ListParagraph"/>
        <w:numPr>
          <w:ilvl w:val="0"/>
          <w:numId w:val="20"/>
        </w:numPr>
        <w:rPr>
          <w:rFonts w:asciiTheme="majorBidi" w:hAnsiTheme="majorBidi" w:cstheme="majorBidi"/>
          <w:b/>
          <w:bCs/>
          <w:noProof/>
          <w:color w:val="000000" w:themeColor="text1"/>
          <w:sz w:val="32"/>
          <w:szCs w:val="32"/>
          <w:lang w:val="en-MY" w:eastAsia="en-MY"/>
        </w:rPr>
      </w:pPr>
      <w:r w:rsidRPr="004B755C">
        <w:rPr>
          <w:rFonts w:asciiTheme="majorBidi" w:hAnsiTheme="majorBidi" w:cstheme="majorBidi"/>
          <w:b/>
          <w:bCs/>
          <w:noProof/>
          <w:color w:val="000000" w:themeColor="text1"/>
          <w:sz w:val="32"/>
          <w:szCs w:val="32"/>
          <w:lang w:val="en-MY" w:eastAsia="en-MY"/>
        </w:rPr>
        <w:t> DAY 3</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e-Gov 501 Use of data and e-governance</w:t>
      </w:r>
    </w:p>
    <w:p w:rsid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In this course, students will learn about: o e-governance services delivery by different sectors and access to information; o understanding the quality and relevance of e-consultations and information-sharing; o understanding the need for networking and collaboration with partner institutions through e-governance; o setting up a regional network on e-governance.</w:t>
      </w:r>
    </w:p>
    <w:p w:rsidR="004B755C" w:rsidRDefault="004B755C" w:rsidP="004B755C">
      <w:pPr>
        <w:rPr>
          <w:rFonts w:asciiTheme="majorBidi" w:hAnsiTheme="majorBidi" w:cstheme="majorBidi"/>
          <w:noProof/>
          <w:color w:val="000000" w:themeColor="text1"/>
          <w:sz w:val="32"/>
          <w:szCs w:val="32"/>
          <w:lang w:val="en-MY" w:eastAsia="en-MY"/>
        </w:rPr>
      </w:pPr>
    </w:p>
    <w:p w:rsidR="004B755C" w:rsidRPr="004B755C" w:rsidRDefault="004B755C" w:rsidP="004B755C">
      <w:pPr>
        <w:rPr>
          <w:rFonts w:asciiTheme="majorBidi" w:hAnsiTheme="majorBidi" w:cstheme="majorBidi"/>
          <w:noProof/>
          <w:color w:val="000000" w:themeColor="text1"/>
          <w:sz w:val="32"/>
          <w:szCs w:val="32"/>
          <w:lang w:val="en-MY" w:eastAsia="en-MY"/>
        </w:rPr>
      </w:pPr>
    </w:p>
    <w:p w:rsidR="004B755C" w:rsidRPr="004B755C" w:rsidRDefault="004B755C" w:rsidP="004B755C">
      <w:pPr>
        <w:pStyle w:val="ListParagraph"/>
        <w:numPr>
          <w:ilvl w:val="0"/>
          <w:numId w:val="20"/>
        </w:numPr>
        <w:rPr>
          <w:rFonts w:asciiTheme="majorBidi" w:hAnsiTheme="majorBidi" w:cstheme="majorBidi"/>
          <w:b/>
          <w:bCs/>
          <w:noProof/>
          <w:color w:val="000000" w:themeColor="text1"/>
          <w:sz w:val="32"/>
          <w:szCs w:val="32"/>
          <w:lang w:val="en-MY" w:eastAsia="en-MY"/>
        </w:rPr>
      </w:pPr>
      <w:r w:rsidRPr="004B755C">
        <w:rPr>
          <w:rFonts w:asciiTheme="majorBidi" w:hAnsiTheme="majorBidi" w:cstheme="majorBidi"/>
          <w:b/>
          <w:bCs/>
          <w:noProof/>
          <w:color w:val="000000" w:themeColor="text1"/>
          <w:sz w:val="32"/>
          <w:szCs w:val="32"/>
          <w:lang w:val="en-MY" w:eastAsia="en-MY"/>
        </w:rPr>
        <w:lastRenderedPageBreak/>
        <w:t>DAY 4</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e-Gov 503 Requirements for e-governance implementation; law and training</w:t>
      </w:r>
    </w:p>
    <w:p w:rsid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This course will provide the students with: o understanding of the need for policies on e-governance; o a review of legal texts, regulations, procedures, equipments, working environment and their adaptation to the efficient use of ICT for better productivity and performance; o understanding of the need to provide a continuous training in e-governance; o understanding of the need for electronic training in public administration and governance</w:t>
      </w:r>
    </w:p>
    <w:p w:rsidR="004B755C" w:rsidRPr="004B755C" w:rsidRDefault="004B755C" w:rsidP="004B755C">
      <w:pPr>
        <w:rPr>
          <w:rFonts w:asciiTheme="majorBidi" w:hAnsiTheme="majorBidi" w:cstheme="majorBidi"/>
          <w:noProof/>
          <w:color w:val="000000" w:themeColor="text1"/>
          <w:sz w:val="32"/>
          <w:szCs w:val="32"/>
          <w:lang w:val="en-MY" w:eastAsia="en-MY"/>
        </w:rPr>
      </w:pPr>
    </w:p>
    <w:p w:rsidR="004B755C" w:rsidRPr="004B755C" w:rsidRDefault="004B755C" w:rsidP="004B755C">
      <w:pPr>
        <w:pStyle w:val="ListParagraph"/>
        <w:numPr>
          <w:ilvl w:val="0"/>
          <w:numId w:val="20"/>
        </w:numPr>
        <w:rPr>
          <w:rFonts w:asciiTheme="majorBidi" w:hAnsiTheme="majorBidi" w:cstheme="majorBidi"/>
          <w:b/>
          <w:bCs/>
          <w:noProof/>
          <w:color w:val="000000" w:themeColor="text1"/>
          <w:sz w:val="32"/>
          <w:szCs w:val="32"/>
          <w:lang w:val="en-MY" w:eastAsia="en-MY"/>
        </w:rPr>
      </w:pPr>
      <w:r w:rsidRPr="004B755C">
        <w:rPr>
          <w:rFonts w:asciiTheme="majorBidi" w:hAnsiTheme="majorBidi" w:cstheme="majorBidi"/>
          <w:b/>
          <w:bCs/>
          <w:noProof/>
          <w:color w:val="000000" w:themeColor="text1"/>
          <w:sz w:val="32"/>
          <w:szCs w:val="32"/>
          <w:lang w:val="en-MY" w:eastAsia="en-MY"/>
        </w:rPr>
        <w:t>DAY 5</w:t>
      </w:r>
    </w:p>
    <w:p w:rsidR="004B755C" w:rsidRP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Courses on e-governance for managers or administrators</w:t>
      </w:r>
    </w:p>
    <w:p w:rsidR="004B755C" w:rsidRDefault="004B755C" w:rsidP="004B755C">
      <w:pPr>
        <w:pStyle w:val="ListParagraph"/>
        <w:numPr>
          <w:ilvl w:val="0"/>
          <w:numId w:val="20"/>
        </w:numPr>
        <w:rPr>
          <w:rFonts w:asciiTheme="majorBidi" w:hAnsiTheme="majorBidi" w:cstheme="majorBidi"/>
          <w:noProof/>
          <w:color w:val="000000" w:themeColor="text1"/>
          <w:sz w:val="32"/>
          <w:szCs w:val="32"/>
          <w:lang w:val="en-MY" w:eastAsia="en-MY"/>
        </w:rPr>
      </w:pPr>
      <w:r w:rsidRPr="004B755C">
        <w:rPr>
          <w:rFonts w:asciiTheme="majorBidi" w:hAnsiTheme="majorBidi" w:cstheme="majorBidi"/>
          <w:noProof/>
          <w:color w:val="000000" w:themeColor="text1"/>
          <w:sz w:val="32"/>
          <w:szCs w:val="32"/>
          <w:lang w:val="en-MY" w:eastAsia="en-MY"/>
        </w:rPr>
        <w:t>The courses designed for this target audience will focus on managerial and professional aspects of public service at central and local levels. This concerns the use of ICT in managing human resources; budgeting and accounting; procurement; records management; planning, coordination, implementation and evaluation of services and activities.</w:t>
      </w: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rPr>
          <w:rFonts w:asciiTheme="majorBidi" w:hAnsiTheme="majorBidi" w:cstheme="majorBidi"/>
          <w:noProof/>
          <w:color w:val="000000" w:themeColor="text1"/>
          <w:sz w:val="32"/>
          <w:szCs w:val="32"/>
          <w:lang w:val="en-MY" w:eastAsia="en-MY"/>
        </w:rPr>
      </w:pPr>
    </w:p>
    <w:p w:rsidR="004B755C" w:rsidRPr="004B755C" w:rsidRDefault="004B755C" w:rsidP="004B755C">
      <w:pPr>
        <w:rPr>
          <w:rFonts w:asciiTheme="majorBidi" w:hAnsiTheme="majorBidi" w:cstheme="majorBidi"/>
          <w:noProof/>
          <w:color w:val="000000" w:themeColor="text1"/>
          <w:sz w:val="32"/>
          <w:szCs w:val="32"/>
          <w:lang w:val="en-MY" w:eastAsia="en-MY"/>
        </w:rPr>
      </w:pPr>
    </w:p>
    <w:p w:rsidR="004B755C" w:rsidRDefault="004B755C" w:rsidP="004B755C">
      <w:pPr>
        <w:pStyle w:val="NormalWeb"/>
        <w:shd w:val="clear" w:color="auto" w:fill="FFFFFF"/>
        <w:spacing w:before="0" w:beforeAutospacing="0" w:after="450" w:afterAutospacing="0"/>
        <w:rPr>
          <w:rFonts w:ascii="Open Sans" w:hAnsi="Open Sans"/>
          <w:color w:val="555555"/>
          <w:sz w:val="21"/>
          <w:szCs w:val="21"/>
        </w:rPr>
      </w:pPr>
      <w:r>
        <w:rPr>
          <w:rFonts w:ascii="Open Sans" w:hAnsi="Open Sans"/>
          <w:color w:val="555555"/>
          <w:sz w:val="21"/>
          <w:szCs w:val="21"/>
        </w:rPr>
        <w:t> </w:t>
      </w: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536ED3"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BA" w:rsidRDefault="00E738BA" w:rsidP="00167E09">
      <w:r>
        <w:separator/>
      </w:r>
    </w:p>
  </w:endnote>
  <w:endnote w:type="continuationSeparator" w:id="0">
    <w:p w:rsidR="00E738BA" w:rsidRDefault="00E738BA"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F9" w:rsidRPr="00211DF9" w:rsidRDefault="00211DF9" w:rsidP="00211DF9">
    <w:pPr>
      <w:pStyle w:val="Footer"/>
      <w:jc w:val="center"/>
      <w:rPr>
        <w:rFonts w:eastAsia="Calibri"/>
        <w:b/>
        <w:bCs/>
        <w:sz w:val="20"/>
        <w:szCs w:val="20"/>
        <w:lang w:val="en-MY"/>
      </w:rPr>
    </w:pPr>
    <w:r w:rsidRPr="00211DF9">
      <w:rPr>
        <w:rFonts w:eastAsia="Calibri"/>
        <w:b/>
        <w:bCs/>
        <w:sz w:val="20"/>
        <w:szCs w:val="20"/>
        <w:lang w:val="en-MY"/>
      </w:rPr>
      <w:t xml:space="preserve">Asia Masters Centre (AMC), Suite 2 B, level 6, Office Block, Grand Millennium Hotel, Bukit </w:t>
    </w:r>
    <w:proofErr w:type="spellStart"/>
    <w:r w:rsidRPr="00211DF9">
      <w:rPr>
        <w:rFonts w:eastAsia="Calibri"/>
        <w:b/>
        <w:bCs/>
        <w:sz w:val="20"/>
        <w:szCs w:val="20"/>
        <w:lang w:val="en-MY"/>
      </w:rPr>
      <w:t>Bintang</w:t>
    </w:r>
    <w:proofErr w:type="spellEnd"/>
    <w:r w:rsidRPr="00211DF9">
      <w:rPr>
        <w:rFonts w:eastAsia="Calibri"/>
        <w:b/>
        <w:bCs/>
        <w:sz w:val="20"/>
        <w:szCs w:val="20"/>
        <w:lang w:val="en-MY"/>
      </w:rPr>
      <w:t xml:space="preserve"> Street, 55100 Kuala Lumpur, Malaysia. | Tel: +60327326992|Mobile: +601 8909 0379 | Fax: +60327326992</w:t>
    </w:r>
  </w:p>
  <w:p w:rsidR="00167E09" w:rsidRPr="00211DF9" w:rsidRDefault="00211DF9" w:rsidP="00211DF9">
    <w:pPr>
      <w:pStyle w:val="Footer"/>
      <w:jc w:val="center"/>
      <w:rPr>
        <w:b/>
        <w:bCs/>
      </w:rPr>
    </w:pPr>
    <w:r w:rsidRPr="00211DF9">
      <w:rPr>
        <w:rFonts w:eastAsia="Calibri"/>
        <w:b/>
        <w:bCs/>
        <w:sz w:val="20"/>
        <w:szCs w:val="20"/>
        <w:lang w:val="en-MY"/>
      </w:rPr>
      <w:t>Website: http://</w:t>
    </w:r>
    <w:proofErr w:type="spellStart"/>
    <w:r w:rsidRPr="00211DF9">
      <w:rPr>
        <w:rFonts w:eastAsia="Calibri"/>
        <w:b/>
        <w:bCs/>
        <w:sz w:val="20"/>
        <w:szCs w:val="20"/>
        <w:lang w:val="en-MY"/>
      </w:rPr>
      <w:t>www.asiamasters.org</w:t>
    </w:r>
    <w:proofErr w:type="spellEnd"/>
    <w:r w:rsidRPr="00211DF9">
      <w:rPr>
        <w:rFonts w:eastAsia="Calibri"/>
        <w:b/>
        <w:bCs/>
        <w:sz w:val="20"/>
        <w:szCs w:val="20"/>
        <w:lang w:val="en-MY"/>
      </w:rPr>
      <w:t xml:space="preserve">/ | Email: </w:t>
    </w:r>
    <w:proofErr w:type="spellStart"/>
    <w:r w:rsidRPr="00211DF9">
      <w:rPr>
        <w:rFonts w:eastAsia="Calibri"/>
        <w:b/>
        <w:bCs/>
        <w:sz w:val="20"/>
        <w:szCs w:val="20"/>
        <w:lang w:val="en-MY"/>
      </w:rPr>
      <w:t>info@asia-masters.com</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F9" w:rsidRPr="00211DF9" w:rsidRDefault="00211DF9" w:rsidP="00211DF9">
    <w:pPr>
      <w:pStyle w:val="Footer"/>
      <w:jc w:val="center"/>
      <w:rPr>
        <w:rFonts w:asciiTheme="minorHAnsi" w:eastAsia="Calibri" w:hAnsiTheme="minorHAnsi" w:cstheme="minorHAnsi"/>
        <w:b/>
        <w:bCs/>
        <w:sz w:val="20"/>
        <w:szCs w:val="20"/>
        <w:lang w:val="en-MY"/>
      </w:rPr>
    </w:pPr>
    <w:r w:rsidRPr="00211DF9">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211DF9">
      <w:rPr>
        <w:rFonts w:asciiTheme="minorHAnsi" w:eastAsia="Calibri" w:hAnsiTheme="minorHAnsi" w:cstheme="minorHAnsi"/>
        <w:b/>
        <w:bCs/>
        <w:sz w:val="20"/>
        <w:szCs w:val="20"/>
        <w:lang w:val="en-MY"/>
      </w:rPr>
      <w:t>Bintang</w:t>
    </w:r>
    <w:proofErr w:type="spellEnd"/>
    <w:r w:rsidRPr="00211DF9">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211DF9" w:rsidRDefault="00211DF9" w:rsidP="00211DF9">
    <w:pPr>
      <w:pStyle w:val="Footer"/>
      <w:jc w:val="center"/>
      <w:rPr>
        <w:rFonts w:eastAsia="Calibri"/>
      </w:rPr>
    </w:pPr>
    <w:r w:rsidRPr="00211DF9">
      <w:rPr>
        <w:rFonts w:asciiTheme="minorHAnsi" w:eastAsia="Calibri" w:hAnsiTheme="minorHAnsi" w:cstheme="minorHAnsi"/>
        <w:b/>
        <w:bCs/>
        <w:sz w:val="20"/>
        <w:szCs w:val="20"/>
        <w:lang w:val="en-MY"/>
      </w:rPr>
      <w:t>Website: http://</w:t>
    </w:r>
    <w:proofErr w:type="spellStart"/>
    <w:r w:rsidRPr="00211DF9">
      <w:rPr>
        <w:rFonts w:asciiTheme="minorHAnsi" w:eastAsia="Calibri" w:hAnsiTheme="minorHAnsi" w:cstheme="minorHAnsi"/>
        <w:b/>
        <w:bCs/>
        <w:sz w:val="20"/>
        <w:szCs w:val="20"/>
        <w:lang w:val="en-MY"/>
      </w:rPr>
      <w:t>www.asiamasters.org</w:t>
    </w:r>
    <w:proofErr w:type="spellEnd"/>
    <w:r w:rsidRPr="00211DF9">
      <w:rPr>
        <w:rFonts w:asciiTheme="minorHAnsi" w:eastAsia="Calibri" w:hAnsiTheme="minorHAnsi" w:cstheme="minorHAnsi"/>
        <w:b/>
        <w:bCs/>
        <w:sz w:val="20"/>
        <w:szCs w:val="20"/>
        <w:lang w:val="en-MY"/>
      </w:rPr>
      <w:t xml:space="preserve">/ | Email: </w:t>
    </w:r>
    <w:proofErr w:type="spellStart"/>
    <w:r w:rsidRPr="00211DF9">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BA" w:rsidRDefault="00E738BA" w:rsidP="00167E09">
      <w:r>
        <w:separator/>
      </w:r>
    </w:p>
  </w:footnote>
  <w:footnote w:type="continuationSeparator" w:id="0">
    <w:p w:rsidR="00E738BA" w:rsidRDefault="00E738BA"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0">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23">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789A7D23"/>
    <w:multiLevelType w:val="multilevel"/>
    <w:tmpl w:val="EC6A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5"/>
  </w:num>
  <w:num w:numId="2">
    <w:abstractNumId w:val="11"/>
  </w:num>
  <w:num w:numId="3">
    <w:abstractNumId w:val="10"/>
  </w:num>
  <w:num w:numId="4">
    <w:abstractNumId w:val="4"/>
  </w:num>
  <w:num w:numId="5">
    <w:abstractNumId w:val="14"/>
  </w:num>
  <w:num w:numId="6">
    <w:abstractNumId w:val="6"/>
  </w:num>
  <w:num w:numId="7">
    <w:abstractNumId w:val="9"/>
  </w:num>
  <w:num w:numId="8">
    <w:abstractNumId w:val="19"/>
  </w:num>
  <w:num w:numId="9">
    <w:abstractNumId w:val="22"/>
  </w:num>
  <w:num w:numId="10">
    <w:abstractNumId w:val="20"/>
  </w:num>
  <w:num w:numId="11">
    <w:abstractNumId w:val="26"/>
  </w:num>
  <w:num w:numId="12">
    <w:abstractNumId w:val="3"/>
  </w:num>
  <w:num w:numId="13">
    <w:abstractNumId w:val="16"/>
  </w:num>
  <w:num w:numId="14">
    <w:abstractNumId w:val="21"/>
  </w:num>
  <w:num w:numId="15">
    <w:abstractNumId w:val="28"/>
  </w:num>
  <w:num w:numId="16">
    <w:abstractNumId w:val="24"/>
  </w:num>
  <w:num w:numId="17">
    <w:abstractNumId w:val="2"/>
  </w:num>
  <w:num w:numId="18">
    <w:abstractNumId w:val="7"/>
  </w:num>
  <w:num w:numId="19">
    <w:abstractNumId w:val="0"/>
  </w:num>
  <w:num w:numId="20">
    <w:abstractNumId w:val="1"/>
  </w:num>
  <w:num w:numId="21">
    <w:abstractNumId w:val="13"/>
  </w:num>
  <w:num w:numId="22">
    <w:abstractNumId w:val="5"/>
  </w:num>
  <w:num w:numId="23">
    <w:abstractNumId w:val="8"/>
  </w:num>
  <w:num w:numId="24">
    <w:abstractNumId w:val="30"/>
  </w:num>
  <w:num w:numId="25">
    <w:abstractNumId w:val="18"/>
  </w:num>
  <w:num w:numId="26">
    <w:abstractNumId w:val="23"/>
  </w:num>
  <w:num w:numId="27">
    <w:abstractNumId w:val="12"/>
  </w:num>
  <w:num w:numId="28">
    <w:abstractNumId w:val="17"/>
  </w:num>
  <w:num w:numId="29">
    <w:abstractNumId w:val="25"/>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11DF9"/>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014C"/>
    <w:rsid w:val="003B3D9F"/>
    <w:rsid w:val="003C1EB2"/>
    <w:rsid w:val="003C4535"/>
    <w:rsid w:val="0040703E"/>
    <w:rsid w:val="00410932"/>
    <w:rsid w:val="00420825"/>
    <w:rsid w:val="00426644"/>
    <w:rsid w:val="004326CC"/>
    <w:rsid w:val="0044151D"/>
    <w:rsid w:val="00441701"/>
    <w:rsid w:val="004475BE"/>
    <w:rsid w:val="00475BE5"/>
    <w:rsid w:val="00490B5D"/>
    <w:rsid w:val="00491FC1"/>
    <w:rsid w:val="004A1530"/>
    <w:rsid w:val="004B0EC3"/>
    <w:rsid w:val="004B755C"/>
    <w:rsid w:val="004D383B"/>
    <w:rsid w:val="004E0FE2"/>
    <w:rsid w:val="004F1297"/>
    <w:rsid w:val="004F39B1"/>
    <w:rsid w:val="004F4A09"/>
    <w:rsid w:val="00503B51"/>
    <w:rsid w:val="00517F57"/>
    <w:rsid w:val="00523DFB"/>
    <w:rsid w:val="00532269"/>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A6B82"/>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31BD8"/>
    <w:rsid w:val="00E37871"/>
    <w:rsid w:val="00E43C71"/>
    <w:rsid w:val="00E5409B"/>
    <w:rsid w:val="00E7257B"/>
    <w:rsid w:val="00E738BA"/>
    <w:rsid w:val="00E75568"/>
    <w:rsid w:val="00E76F4D"/>
    <w:rsid w:val="00E80281"/>
    <w:rsid w:val="00EB45B1"/>
    <w:rsid w:val="00EB7702"/>
    <w:rsid w:val="00ED2565"/>
    <w:rsid w:val="00EE3BDF"/>
    <w:rsid w:val="00EE6EB2"/>
    <w:rsid w:val="00F01416"/>
    <w:rsid w:val="00F36F92"/>
    <w:rsid w:val="00F64306"/>
    <w:rsid w:val="00F65D83"/>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B755C"/>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4B755C"/>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4B755C"/>
    <w:rPr>
      <w:b/>
      <w:bCs/>
    </w:rPr>
  </w:style>
  <w:style w:type="paragraph" w:styleId="NormalWeb">
    <w:name w:val="Normal (Web)"/>
    <w:basedOn w:val="Normal"/>
    <w:uiPriority w:val="99"/>
    <w:semiHidden/>
    <w:unhideWhenUsed/>
    <w:rsid w:val="004B755C"/>
    <w:pPr>
      <w:widowControl/>
      <w:autoSpaceDE/>
      <w:autoSpaceDN/>
      <w:adjustRightInd/>
      <w:spacing w:before="100" w:beforeAutospacing="1" w:after="100" w:afterAutospacing="1"/>
    </w:pPr>
    <w:rPr>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B755C"/>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4B755C"/>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4B755C"/>
    <w:rPr>
      <w:b/>
      <w:bCs/>
    </w:rPr>
  </w:style>
  <w:style w:type="paragraph" w:styleId="NormalWeb">
    <w:name w:val="Normal (Web)"/>
    <w:basedOn w:val="Normal"/>
    <w:uiPriority w:val="99"/>
    <w:semiHidden/>
    <w:unhideWhenUsed/>
    <w:rsid w:val="004B755C"/>
    <w:pPr>
      <w:widowControl/>
      <w:autoSpaceDE/>
      <w:autoSpaceDN/>
      <w:adjustRightInd/>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490565056">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5324">
      <w:bodyDiv w:val="1"/>
      <w:marLeft w:val="0"/>
      <w:marRight w:val="0"/>
      <w:marTop w:val="0"/>
      <w:marBottom w:val="0"/>
      <w:divBdr>
        <w:top w:val="none" w:sz="0" w:space="0" w:color="auto"/>
        <w:left w:val="none" w:sz="0" w:space="0" w:color="auto"/>
        <w:bottom w:val="none" w:sz="0" w:space="0" w:color="auto"/>
        <w:right w:val="none" w:sz="0" w:space="0" w:color="auto"/>
      </w:divBdr>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6587">
      <w:bodyDiv w:val="1"/>
      <w:marLeft w:val="0"/>
      <w:marRight w:val="0"/>
      <w:marTop w:val="0"/>
      <w:marBottom w:val="0"/>
      <w:divBdr>
        <w:top w:val="none" w:sz="0" w:space="0" w:color="auto"/>
        <w:left w:val="none" w:sz="0" w:space="0" w:color="auto"/>
        <w:bottom w:val="none" w:sz="0" w:space="0" w:color="auto"/>
        <w:right w:val="none" w:sz="0" w:space="0" w:color="auto"/>
      </w:divBdr>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331903928">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21145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FD91-1108-4D86-91F9-9DB96695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23</cp:revision>
  <cp:lastPrinted>2018-03-17T11:19:00Z</cp:lastPrinted>
  <dcterms:created xsi:type="dcterms:W3CDTF">2018-02-22T04:45:00Z</dcterms:created>
  <dcterms:modified xsi:type="dcterms:W3CDTF">2018-07-26T07:32:00Z</dcterms:modified>
</cp:coreProperties>
</file>